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43CDE" w14:textId="15C1F63E" w:rsidR="005F2C53" w:rsidRPr="0030209C" w:rsidRDefault="00701886" w:rsidP="0030209C">
      <w:pPr>
        <w:spacing w:line="360" w:lineRule="auto"/>
        <w:ind w:left="-851" w:firstLine="425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378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Установлено, что арендуемая у государства или муниципального образования земля должна быть предназначена либо для жилищного строительства, либо для комплексного освоения. </w:t>
      </w:r>
      <w:r w:rsidRPr="008378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Если же для нее установлено иное назначение, то права аренды на нее не могут оказаться заложены</w:t>
      </w:r>
      <w:r w:rsidRPr="008378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55893" w:rsidRPr="008378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="00955893" w:rsidRPr="008378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Банк «Авангард»</w:t>
      </w:r>
      <w:r w:rsidR="005F2C53" w:rsidRPr="008378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, Сбербанк</w:t>
      </w:r>
      <w:r w:rsidR="00955893" w:rsidRPr="008378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не имел</w:t>
      </w:r>
      <w:r w:rsidR="005F2C53" w:rsidRPr="008378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955893" w:rsidRPr="0083780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права брать в залог этот земельный участок)</w:t>
      </w:r>
    </w:p>
    <w:p w14:paraId="2E6A4737" w14:textId="4B3DF681" w:rsidR="00701886" w:rsidRPr="0083780F" w:rsidRDefault="0030209C" w:rsidP="007167D4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01886" w:rsidRPr="0083780F">
          <w:rPr>
            <w:rFonts w:ascii="Times New Roman" w:eastAsia="Times New Roman" w:hAnsi="Times New Roman" w:cs="Times New Roman"/>
            <w:b/>
            <w:bCs/>
            <w:color w:val="666699"/>
            <w:sz w:val="28"/>
            <w:szCs w:val="28"/>
            <w:shd w:val="clear" w:color="auto" w:fill="FFFFFF"/>
            <w:lang w:eastAsia="ru-RU"/>
          </w:rPr>
          <w:t>Федеральный закон от 16.07.1998 N 102-ФЗ (ред. от 03.04.2020) "Об ипотеке (залоге недвижимости)"</w:t>
        </w:r>
      </w:hyperlink>
    </w:p>
    <w:p w14:paraId="2326A0B6" w14:textId="4A333EAB" w:rsidR="00701886" w:rsidRPr="0083780F" w:rsidRDefault="00701886" w:rsidP="007167D4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EDCCB" w14:textId="6ABD67D7" w:rsidR="00701886" w:rsidRPr="0083780F" w:rsidRDefault="00701886" w:rsidP="007167D4">
      <w:pPr>
        <w:shd w:val="clear" w:color="auto" w:fill="FFFFFF"/>
        <w:spacing w:after="144" w:line="290" w:lineRule="atLeast"/>
        <w:ind w:left="-851" w:firstLine="425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3780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Статья 5. Имущество, которое может быть предметом ипотеки</w:t>
      </w:r>
    </w:p>
    <w:p w14:paraId="58F93E8C" w14:textId="77777777" w:rsidR="00701886" w:rsidRPr="0083780F" w:rsidRDefault="00701886" w:rsidP="007167D4">
      <w:pPr>
        <w:shd w:val="clear" w:color="auto" w:fill="FFFFFF"/>
        <w:spacing w:after="0" w:line="290" w:lineRule="atLeast"/>
        <w:ind w:left="-851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dst100558"/>
      <w:bookmarkEnd w:id="0"/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 договору об ипотеке может быть заложено недвижимое имущество, указанное в </w:t>
      </w:r>
      <w:hyperlink r:id="rId6" w:anchor="dst100795" w:history="1">
        <w:r w:rsidRPr="0083780F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пункте 1 статьи 130</w:t>
        </w:r>
      </w:hyperlink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Гражданского кодекса Российской Федерации, права на которое </w:t>
      </w:r>
      <w:r w:rsidRPr="008378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зарегистрированы</w:t>
      </w:r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порядке, установленном для государственной регистрации прав на недвижимое имущество и сделок с ним, в том числе:</w:t>
      </w:r>
    </w:p>
    <w:p w14:paraId="6CE162CA" w14:textId="77777777" w:rsidR="00701886" w:rsidRPr="0083780F" w:rsidRDefault="00701886" w:rsidP="007167D4">
      <w:pPr>
        <w:shd w:val="clear" w:color="auto" w:fill="FFFFFF"/>
        <w:spacing w:after="0" w:line="290" w:lineRule="atLeast"/>
        <w:ind w:left="-851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ред. Федерального </w:t>
      </w:r>
      <w:hyperlink r:id="rId7" w:anchor="dst100009" w:history="1">
        <w:r w:rsidRPr="0083780F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закона</w:t>
        </w:r>
      </w:hyperlink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30.12.2004 N 216-ФЗ)</w:t>
      </w:r>
    </w:p>
    <w:p w14:paraId="62FC96C2" w14:textId="77777777" w:rsidR="00701886" w:rsidRPr="0083780F" w:rsidRDefault="00701886" w:rsidP="007167D4">
      <w:pPr>
        <w:shd w:val="clear" w:color="auto" w:fill="FFFFFF"/>
        <w:spacing w:after="0" w:line="290" w:lineRule="atLeast"/>
        <w:ind w:left="-851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033"/>
      <w:bookmarkEnd w:id="1"/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земельные участки, </w:t>
      </w:r>
      <w:r w:rsidRPr="008378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исключением</w:t>
      </w:r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земельных участков, указанных в </w:t>
      </w:r>
      <w:hyperlink r:id="rId8" w:anchor="dst100448" w:history="1">
        <w:r w:rsidRPr="0083780F">
          <w:rPr>
            <w:rFonts w:ascii="Times New Roman" w:eastAsia="Times New Roman" w:hAnsi="Times New Roman" w:cs="Times New Roman"/>
            <w:b/>
            <w:bCs/>
            <w:color w:val="666699"/>
            <w:sz w:val="28"/>
            <w:szCs w:val="28"/>
            <w:u w:val="single"/>
            <w:lang w:eastAsia="ru-RU"/>
          </w:rPr>
          <w:t>статье 63</w:t>
        </w:r>
      </w:hyperlink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Федерального закона;</w:t>
      </w:r>
    </w:p>
    <w:p w14:paraId="2AF7EFED" w14:textId="77777777" w:rsidR="00701886" w:rsidRPr="0083780F" w:rsidRDefault="00701886" w:rsidP="007167D4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DA1A6" w14:textId="2E74295E" w:rsidR="00701886" w:rsidRPr="0083780F" w:rsidRDefault="00701886" w:rsidP="007167D4">
      <w:pPr>
        <w:shd w:val="clear" w:color="auto" w:fill="FFFFFF"/>
        <w:spacing w:after="144" w:line="290" w:lineRule="atLeast"/>
        <w:ind w:left="-851" w:firstLine="425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3780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Статья 63. Земельные участки, не подлежащие ипотеке</w:t>
      </w:r>
    </w:p>
    <w:p w14:paraId="66B65B02" w14:textId="144998A8" w:rsidR="00701886" w:rsidRPr="0083780F" w:rsidRDefault="00701886" w:rsidP="007167D4">
      <w:pPr>
        <w:shd w:val="clear" w:color="auto" w:fill="FFFFFF"/>
        <w:spacing w:after="0" w:line="290" w:lineRule="atLeast"/>
        <w:ind w:left="-851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25"/>
      <w:bookmarkEnd w:id="2"/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Ипотека земельных участков, находящихся </w:t>
      </w:r>
      <w:r w:rsidRPr="003020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государственной или муниципальной собственности,</w:t>
      </w:r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настоящим Федеральным законом </w:t>
      </w:r>
      <w:r w:rsidRPr="008378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допускается</w:t>
      </w:r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 исключением земельных участков, указанных в </w:t>
      </w:r>
      <w:hyperlink r:id="rId9" w:anchor="dst15" w:history="1">
        <w:r w:rsidRPr="0083780F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пункте 1 статьи 62.1</w:t>
        </w:r>
      </w:hyperlink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Федерального закона.</w:t>
      </w:r>
    </w:p>
    <w:p w14:paraId="667213EF" w14:textId="77777777" w:rsidR="005F2C53" w:rsidRPr="0083780F" w:rsidRDefault="005F2C53" w:rsidP="007167D4">
      <w:pPr>
        <w:shd w:val="clear" w:color="auto" w:fill="FFFFFF"/>
        <w:spacing w:after="0" w:line="290" w:lineRule="atLeast"/>
        <w:ind w:left="-851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E3AD70E" w14:textId="77777777" w:rsidR="00701886" w:rsidRPr="0083780F" w:rsidRDefault="00701886" w:rsidP="007167D4">
      <w:pPr>
        <w:shd w:val="clear" w:color="auto" w:fill="FFFFFF"/>
        <w:spacing w:after="144" w:line="290" w:lineRule="atLeast"/>
        <w:ind w:left="-851" w:firstLine="425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3" w:name="dst14"/>
      <w:bookmarkEnd w:id="3"/>
      <w:r w:rsidRPr="0083780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Статья 62.1. Ипотека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</w:p>
    <w:p w14:paraId="72591843" w14:textId="77777777" w:rsidR="00701886" w:rsidRPr="0083780F" w:rsidRDefault="00701886" w:rsidP="007167D4">
      <w:pPr>
        <w:shd w:val="clear" w:color="auto" w:fill="FFFFFF"/>
        <w:spacing w:after="0" w:line="290" w:lineRule="atLeast"/>
        <w:ind w:left="-851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(введена Федеральным </w:t>
      </w:r>
      <w:hyperlink r:id="rId10" w:anchor="dst100378" w:history="1">
        <w:r w:rsidRPr="0083780F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18.12.2006 N 232-ФЗ)</w:t>
      </w:r>
    </w:p>
    <w:p w14:paraId="5F04BCEC" w14:textId="77777777" w:rsidR="00701886" w:rsidRPr="0083780F" w:rsidRDefault="00701886" w:rsidP="007167D4">
      <w:pPr>
        <w:shd w:val="clear" w:color="auto" w:fill="FFFFFF"/>
        <w:spacing w:after="0" w:line="290" w:lineRule="atLeast"/>
        <w:ind w:left="-851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3D089DE" w14:textId="77C46AEB" w:rsidR="00701886" w:rsidRPr="0083780F" w:rsidRDefault="00701886" w:rsidP="007167D4">
      <w:pPr>
        <w:shd w:val="clear" w:color="auto" w:fill="FFFFFF"/>
        <w:spacing w:after="0" w:line="290" w:lineRule="atLeast"/>
        <w:ind w:left="-851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5"/>
      <w:bookmarkEnd w:id="4"/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Предметом залога по договору об ипотеке могут быть земельные участки, находящиеся в муниципальной собственности, и земельные участки, государственная собственность на которые не разграничена, если такие земельные участки </w:t>
      </w:r>
      <w:r w:rsidRPr="003020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предназначены для жилищного строительства</w:t>
      </w:r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0245E537" w14:textId="77777777" w:rsidR="00701886" w:rsidRPr="0083780F" w:rsidRDefault="00701886" w:rsidP="007167D4">
      <w:pPr>
        <w:shd w:val="clear" w:color="auto" w:fill="FFFFFF"/>
        <w:spacing w:after="0" w:line="290" w:lineRule="atLeast"/>
        <w:ind w:left="-851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6"/>
      <w:bookmarkEnd w:id="5"/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Решения об ипотеке земельных участков, находящихся в муниципальной собственности и указанных в </w:t>
      </w:r>
      <w:hyperlink r:id="rId11" w:anchor="dst15" w:history="1">
        <w:r w:rsidRPr="0083780F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пункте 1</w:t>
        </w:r>
      </w:hyperlink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настоящей статьи, принимаются органами местного самоуправления.</w:t>
      </w:r>
    </w:p>
    <w:p w14:paraId="65026C6B" w14:textId="453BAEDF" w:rsidR="005F2C53" w:rsidRPr="0083780F" w:rsidRDefault="00701886" w:rsidP="0030209C">
      <w:pPr>
        <w:shd w:val="clear" w:color="auto" w:fill="FFFFFF"/>
        <w:spacing w:after="0" w:line="290" w:lineRule="atLeast"/>
        <w:ind w:left="-851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7"/>
      <w:bookmarkEnd w:id="6"/>
      <w:r w:rsidRPr="003020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Решения</w:t>
      </w:r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ипотеке земельных участков, государственная собственность на </w:t>
      </w:r>
      <w:r w:rsidRPr="008378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которые не разграничена</w:t>
      </w:r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которые указаны в </w:t>
      </w:r>
      <w:hyperlink r:id="rId12" w:anchor="dst15" w:history="1">
        <w:r w:rsidRPr="0083780F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пункте 1</w:t>
        </w:r>
      </w:hyperlink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настоящей статьи, принимаются органами государственной власти </w:t>
      </w:r>
      <w:r w:rsidRPr="008378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субъектов Российской Федерации</w:t>
      </w:r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органами местного самоуправления, наделенными полномочиями на </w:t>
      </w:r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распоряжение указанными земельными участками в соответствии с законодательством Российской Федерации.</w:t>
      </w:r>
    </w:p>
    <w:p w14:paraId="50150F77" w14:textId="746102EE" w:rsidR="00701886" w:rsidRPr="0083780F" w:rsidRDefault="00701886" w:rsidP="007167D4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8BA4EC9" w14:textId="067D44E0" w:rsidR="00C27095" w:rsidRPr="0083780F" w:rsidRDefault="00C27095" w:rsidP="007167D4">
      <w:pPr>
        <w:ind w:left="-851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80F">
        <w:rPr>
          <w:rFonts w:ascii="Times New Roman" w:hAnsi="Times New Roman" w:cs="Times New Roman"/>
          <w:b/>
          <w:bCs/>
          <w:sz w:val="28"/>
          <w:szCs w:val="28"/>
        </w:rPr>
        <w:t>Федеральный закон "О Центральном банке Российской Федерации (Банке России)"</w:t>
      </w:r>
    </w:p>
    <w:p w14:paraId="60AF4F01" w14:textId="31868894" w:rsidR="00C27095" w:rsidRPr="0083780F" w:rsidRDefault="00C27095" w:rsidP="007167D4">
      <w:pPr>
        <w:shd w:val="clear" w:color="auto" w:fill="FFFFFF"/>
        <w:spacing w:after="144" w:line="242" w:lineRule="atLeast"/>
        <w:ind w:left="-851" w:firstLine="425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3780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Статья 73</w:t>
      </w:r>
      <w:r w:rsidR="00976352" w:rsidRPr="008378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осуществления функций банковского регулирования и банковского надзора Банк России проводит </w:t>
      </w:r>
      <w:r w:rsidR="00976352" w:rsidRPr="0030209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проверки кредитных организаций</w:t>
      </w:r>
      <w:r w:rsidR="00976352" w:rsidRPr="008378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(их филиалов), направляет им обязательные для исполнения </w:t>
      </w:r>
      <w:hyperlink r:id="rId13" w:anchor="dst100146" w:history="1">
        <w:r w:rsidR="00976352" w:rsidRPr="0083780F">
          <w:rPr>
            <w:rStyle w:val="a3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предписания</w:t>
        </w:r>
      </w:hyperlink>
      <w:r w:rsidR="00976352" w:rsidRPr="008378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 устранении выявленных в их деятельности нарушений федеральных законов, издаваемых в соответствии с ними нормативных актов Банка России и применяет предусмотренные настоящим Федеральным </w:t>
      </w:r>
      <w:hyperlink r:id="rId14" w:anchor="dst762" w:history="1">
        <w:r w:rsidR="00976352" w:rsidRPr="0083780F">
          <w:rPr>
            <w:rStyle w:val="a3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="00976352" w:rsidRPr="008378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меры по отношению к нарушителям.</w:t>
      </w:r>
    </w:p>
    <w:p w14:paraId="0EC7F22F" w14:textId="77777777" w:rsidR="00C27095" w:rsidRPr="0083780F" w:rsidRDefault="00C27095" w:rsidP="007167D4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1141EDFB" w14:textId="70258108" w:rsidR="00C27095" w:rsidRPr="0083780F" w:rsidRDefault="00C27095" w:rsidP="007167D4">
      <w:pPr>
        <w:shd w:val="clear" w:color="auto" w:fill="FFFFFF"/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Уполномоченные представители (служащие) Банка России вправе </w:t>
      </w:r>
      <w:r w:rsidRPr="003020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проводить осмотр предмета залога, принятого кредитной организацией в качестве обеспечения</w:t>
      </w:r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ссуде, </w:t>
      </w:r>
      <w:r w:rsidR="005F2C53"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</w:t>
      </w:r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ознакомление с деятельностью заемщика - юридического лица либо индивидуального предпринимателя проверяемой кредитной организации </w:t>
      </w:r>
      <w:r w:rsidR="00F050C7"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14:paraId="29535F2C" w14:textId="1DB07695" w:rsidR="00C27095" w:rsidRPr="0083780F" w:rsidRDefault="00C27095" w:rsidP="007167D4">
      <w:pPr>
        <w:shd w:val="clear" w:color="auto" w:fill="FFFFFF"/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498"/>
      <w:bookmarkEnd w:id="7"/>
      <w:r w:rsidRPr="008378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Кредитная организация</w:t>
      </w:r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20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обязана содействовать проведению</w:t>
      </w:r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уполномоченными представителями (служащими) Банка России осмотра предмета залога, принятого кредитной организацией в качестве обеспечения </w:t>
      </w:r>
    </w:p>
    <w:p w14:paraId="7E76DC2B" w14:textId="77777777" w:rsidR="00C27095" w:rsidRPr="007167D4" w:rsidRDefault="00C27095" w:rsidP="007167D4">
      <w:pPr>
        <w:shd w:val="clear" w:color="auto" w:fill="FFFFFF"/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(часть девятая введена Федеральным </w:t>
      </w:r>
      <w:hyperlink r:id="rId15" w:anchor="dst100016" w:history="1">
        <w:r w:rsidRPr="0083780F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законом</w:t>
        </w:r>
      </w:hyperlink>
      <w:r w:rsidRPr="008378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03.07.2016 N 362-ФЗ)</w:t>
      </w:r>
    </w:p>
    <w:p w14:paraId="31073026" w14:textId="77777777" w:rsidR="00C27095" w:rsidRPr="007167D4" w:rsidRDefault="00C27095" w:rsidP="007167D4">
      <w:pPr>
        <w:spacing w:line="276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499"/>
      <w:bookmarkEnd w:id="8"/>
    </w:p>
    <w:sectPr w:rsidR="00C27095" w:rsidRPr="0071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57C6D"/>
    <w:multiLevelType w:val="multilevel"/>
    <w:tmpl w:val="816E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B9"/>
    <w:rsid w:val="0030209C"/>
    <w:rsid w:val="00444E58"/>
    <w:rsid w:val="004B1488"/>
    <w:rsid w:val="005F2C53"/>
    <w:rsid w:val="00701886"/>
    <w:rsid w:val="007167D4"/>
    <w:rsid w:val="007F0BCE"/>
    <w:rsid w:val="0083780F"/>
    <w:rsid w:val="00955893"/>
    <w:rsid w:val="00976352"/>
    <w:rsid w:val="00991431"/>
    <w:rsid w:val="00C27095"/>
    <w:rsid w:val="00C41AB9"/>
    <w:rsid w:val="00C76EB5"/>
    <w:rsid w:val="00DB7E4E"/>
    <w:rsid w:val="00F0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071E"/>
  <w15:chartTrackingRefBased/>
  <w15:docId w15:val="{3D263B6E-DDF5-43E4-90A8-D288D038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193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85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9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16607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9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440/5da143fb6657551ed9e72fd9ee60f5017d214dd5/" TargetMode="External"/><Relationship Id="rId13" Type="http://schemas.openxmlformats.org/officeDocument/2006/relationships/hyperlink" Target="http://www.consultant.ru/document/cons_doc_LAW_34073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1587/" TargetMode="External"/><Relationship Id="rId12" Type="http://schemas.openxmlformats.org/officeDocument/2006/relationships/hyperlink" Target="http://www.consultant.ru/document/cons_doc_LAW_349440/4d313f1583fce3f6729939b36e9f4bcaca3cbcb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325/2a54eb7c0c87a49c41aa10efb253f6bdea2bfcf4/" TargetMode="External"/><Relationship Id="rId11" Type="http://schemas.openxmlformats.org/officeDocument/2006/relationships/hyperlink" Target="http://www.consultant.ru/document/cons_doc_LAW_349440/4d313f1583fce3f6729939b36e9f4bcaca3cbcb9/" TargetMode="External"/><Relationship Id="rId5" Type="http://schemas.openxmlformats.org/officeDocument/2006/relationships/hyperlink" Target="http://www.consultant.ru/document/cons_doc_LAW_19396/" TargetMode="External"/><Relationship Id="rId15" Type="http://schemas.openxmlformats.org/officeDocument/2006/relationships/hyperlink" Target="http://www.consultant.ru/document/cons_doc_LAW_200736/3d0cac60971a511280cbba229d9b6329c07731f7/" TargetMode="External"/><Relationship Id="rId10" Type="http://schemas.openxmlformats.org/officeDocument/2006/relationships/hyperlink" Target="http://www.consultant.ru/document/cons_doc_LAW_201712/3f30b673efce96c7eae8e3d78c44ad34994ffa3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9440/4d313f1583fce3f6729939b36e9f4bcaca3cbcb9/" TargetMode="External"/><Relationship Id="rId14" Type="http://schemas.openxmlformats.org/officeDocument/2006/relationships/hyperlink" Target="http://www.consultant.ru/document/cons_doc_LAW_349172/164f70c116b82a0408f1a72acb0c4a5d7efd3db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Winsor</dc:creator>
  <cp:keywords/>
  <dc:description/>
  <cp:lastModifiedBy>Rebecca Winsor</cp:lastModifiedBy>
  <cp:revision>14</cp:revision>
  <dcterms:created xsi:type="dcterms:W3CDTF">2020-06-10T18:05:00Z</dcterms:created>
  <dcterms:modified xsi:type="dcterms:W3CDTF">2020-06-15T08:53:00Z</dcterms:modified>
</cp:coreProperties>
</file>